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КОНЦЕПЦИЯ ХУДОЖЕСТВЕННОГО ОБРАЗОВАНИЯ В РОССИЙСКОЙ ФЕДЕРАЦИИ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данный документ утвержден 26.11.01 г. Министром культуры РФ М.Е.Швыдким и Министром образования РФ В.М.Филипповым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(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риказ от 28.12.2001 № 1403)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ВВЕДЕНИЕ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Художественное образование - это процесс овладения и присвоения человеком художественной культуры своего народа и человечества, один из важнейших способов развития и формирования целостной личности, ее духовности, творческой индивидуальности интеллектуального и эмоционального богатства.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Концепция художественного образования в Российской Федерации (далее - Концепция) опирается на основополагающий государственный документ - «Национальную доктрину образования в Российской Федерации», который устанавливает приоритет образования в государственной политике, определяет стратегию и направления развития системы образования в России на период до 2025 года.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Концепция отражает волю государства в реализации конституционных прав и свобод человека и гражданина России в области культуры и искусства: - право на участие в культурной жизни и пользование учреждениями культуры, доступ к культурным ценностям; - свободу литературного и художественного видов творчества, преподавания, охрану интеллектуальной собственности; - обязанность заботиться о сохранении исторического и культурного наследия, беречь памятники истории и культуры.</w:t>
      </w:r>
      <w:proofErr w:type="gramEnd"/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Концепция определяет стратегические направления государственной политики в этой сфере, указывает на перспективы развития художественного образования в единстве целей, задач и путей их достижения.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Концепции станет основой для духовного возрождения России, укрепления ее статуса в мировом сообществе как великой державы в сфере образования, культуры и искусства, развития человеческой индивидуальности, включая социально-культурную и творческую стороны личности.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Практическая реализация этой сверхзадачи должна опираться на исторически сложившуюся в России систему художественного образования.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Система художественного образования включает эстетическое воспитание, общее художественное образование и профессиональное художественное образование. Реализация программ художественного образования осуществляется во всех типах и видах образовательных учреждений: дошкольных, общеобразовательных, учреждениях дополнительного образования детей, учреждения начального, среднего, высшего и послевузовского профессионального образования, во всех </w:t>
      </w:r>
      <w:r>
        <w:rPr>
          <w:rFonts w:ascii="Arial" w:hAnsi="Arial" w:cs="Arial"/>
          <w:color w:val="000000"/>
        </w:rPr>
        <w:lastRenderedPageBreak/>
        <w:t>учреждениях дополнительного образования, в том числе и детских школах искусств. Важную роль в художественном образовании играют учреждения культуры и искусства.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 ХУДОЖЕСТВЕННОГО ОБРАЗОВАНИЯ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художественного образования на современном этапе являются: - обеспечение реализации Национальной доктрины образования в Российской Федерации; - повышение общего уровня значимости культуры и искусства в образовании; - сохранение и развитие сложившейся в России уникальной системы художественного образования в области культуры и искусства.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Исходя из них, художественное образование призвано обеспечить осуществление следующих задач: - формирование и развитие эстетических потребностей и вкусов всех социальных и возрастных групп населения, - создание эстетически развитой и заинтересованной аудитории слушателей и зрителей, активизирующей художественную жизнь общества; -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</w:t>
      </w:r>
      <w:proofErr w:type="gramEnd"/>
      <w:r>
        <w:rPr>
          <w:rFonts w:ascii="Arial" w:hAnsi="Arial" w:cs="Arial"/>
          <w:color w:val="000000"/>
        </w:rPr>
        <w:t xml:space="preserve"> - сохранение и передача новым поколениям традиций отечественного профессионального образования в области искусства; -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 - реализация нравственного потенциала искусства как средства формирования и развития этических принципов и идеалов личности и общества; -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 - формирование культуры межнационального общения через изучение художественных традиций народов России; - использование возможностей искусства, художественн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арт-терапии; -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 - вовлечение всех групп населения в активную творческую деятельность, предполагающую освоение базовых художественно-практических навыков; -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Осуществление вышеперечисленных целей и задач связано с необходимостью решения современных проблем в области культуры, которые, в свою очередь, отражают переживаемые российским обществом трудности в экономике и </w:t>
      </w:r>
      <w:r>
        <w:rPr>
          <w:rFonts w:ascii="Arial" w:hAnsi="Arial" w:cs="Arial"/>
          <w:color w:val="000000"/>
        </w:rPr>
        <w:lastRenderedPageBreak/>
        <w:t xml:space="preserve">социальной сфере. </w:t>
      </w:r>
      <w:proofErr w:type="gramStart"/>
      <w:r>
        <w:rPr>
          <w:rFonts w:ascii="Arial" w:hAnsi="Arial" w:cs="Arial"/>
          <w:color w:val="000000"/>
        </w:rPr>
        <w:t>К этим специфическим проблемам относятся: - недооценка в социальной практике роли эстетического сознания, художественной культуры как влиятельных факторов динамического развития общества; - культурный нигилизм значительной части молодежи, когда ценности высокого искусства и их эталонная роль в культуре подвергаются сомнению или даже отрицаются; - усиление разрыва между массовой школой и высокой культурой, которая приобретает все более элитарный характер;</w:t>
      </w:r>
      <w:proofErr w:type="gramEnd"/>
      <w:r>
        <w:rPr>
          <w:rFonts w:ascii="Arial" w:hAnsi="Arial" w:cs="Arial"/>
          <w:color w:val="000000"/>
        </w:rPr>
        <w:t xml:space="preserve"> - второстепенная роль, которая отводится предметам художественно-эстетического цикла в общем образовании на всех его ступенях; - распространение платных форм обучения, на фоне низкого уровня жизни основной части населения, невозможность приобретения специальных инструментов, современных технических средств и материалов, что становится препятствием на пути получения образования в области искусства части одаренной молодежи; - чрезвычайно слабая материально-техническая и кадровая обеспеченность художественного образования, особенно в рамках общеобразовательного процесса.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Преодоление существующих противоречий и устранение острых проблем, стоящих перед обществом, являются составной частью тех целей и задач, которые стоят перед национальной системой художественного образования.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 И ОСНОВНЫЕ МЕТОДОЛОГИЧЕСКИЕ ПРИНЦИПЫ ХУДОЖЕСТВЕННОГО ОБРАЗОВАНИЯ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 и методологические принципы художественного образования должны соответствовать актуальным задачам развития российского общества, мирового культурного процесса, способствовать всестороннему удовлетворению духовных запросов личности. Содержание художественного образования включает: - формирование культурно-исторической компетентности, подразумевающей изучение теории и истории искусства разных эпох и народов; - 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 - формирование художественного вкуса и оценочных критериев в контексте духовно-нравственных и эстетических идеалов.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Реализация содержания художественного образования происходит на трех уровнях: - формирование отношения к культуре как к важнейшему условию свободного и разностороннего развития собственной личности; - формирование потребности в полноценном художественном общении с произведениями различных видов искусств на основе их адекватной эстетической оценки; - формирование навыков самостоятельной художественной деятельности, восприятия этой деятельности как неотъемлемой части своей жизни.</w:t>
      </w:r>
      <w:proofErr w:type="gramEnd"/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каждого этапа художественного образования некоторые его стороны выступают как доминирующие, ведущие, другие же, как дополнительные и </w:t>
      </w:r>
      <w:r>
        <w:rPr>
          <w:rFonts w:ascii="Arial" w:hAnsi="Arial" w:cs="Arial"/>
          <w:color w:val="000000"/>
        </w:rPr>
        <w:lastRenderedPageBreak/>
        <w:t xml:space="preserve">сопутствующие, причем важную роль здесь играют возрастные особенности. В дошкольном возрасте главную роль играет формирование эстетического отношения к окружающему миру, которое в основном осуществляется через синкретические художественные проявления ребенка, органически вписанные в его собственную жизнедеятельность. В начальной школе формируются базовые основы, приобретаются первичные сведения, на почве которых в дальнейшем сложится как система эстетических знаний, так и собственные художественно-практические навыки ребенка. В основной средней школе подростки овладевают языком различных видов искусства, что дает им возможность самостоятельного постижения произведений искусства, а также создает предпосылки для собственной художественной деятельности. В средних специальных и высших учебных заведениях молодые люди приходят к полноценной социально-культурной самоидентификации, осознавая свою принадлежность к определенному культурному слою с его особыми художественно-эстетическими представлениями и вкусами, на основе которых складываются определенные приоритеты и в собственном художественном творчестве - независимо от его профессиональной или любительской направленности. </w:t>
      </w:r>
      <w:proofErr w:type="gramStart"/>
      <w:r>
        <w:rPr>
          <w:rFonts w:ascii="Arial" w:hAnsi="Arial" w:cs="Arial"/>
          <w:color w:val="000000"/>
        </w:rPr>
        <w:t xml:space="preserve">Освоение содержания художественного образования осуществляется на основе следующих методологических принципов: - начало обучения с раннего возраста, непрерывность и преемственность различных уровней художественного образования; - </w:t>
      </w:r>
      <w:proofErr w:type="spellStart"/>
      <w:r>
        <w:rPr>
          <w:rFonts w:ascii="Arial" w:hAnsi="Arial" w:cs="Arial"/>
          <w:color w:val="000000"/>
        </w:rPr>
        <w:t>мультикультурный</w:t>
      </w:r>
      <w:proofErr w:type="spellEnd"/>
      <w:r>
        <w:rPr>
          <w:rFonts w:ascii="Arial" w:hAnsi="Arial" w:cs="Arial"/>
          <w:color w:val="000000"/>
        </w:rPr>
        <w:t xml:space="preserve"> подход,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культуру; - опора на национально-культурные особенности при составлении учебных программ по предметам искусства;</w:t>
      </w:r>
      <w:proofErr w:type="gramEnd"/>
      <w:r>
        <w:rPr>
          <w:rFonts w:ascii="Arial" w:hAnsi="Arial" w:cs="Arial"/>
          <w:color w:val="000000"/>
        </w:rPr>
        <w:t xml:space="preserve"> - комплексный подход к преподаванию художественных дисциплин на основе взаимодействия различных видов искусств; - распространение вариативных образовательных программ разного уровня, адаптированных к способностям и возможностям каждого обучающегося; - внедрение личностно-ориентированных методик художественно-образовательной деятельности, индивидуализированных подходов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особо одаренным обучающимся.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ПУТИ РЕАЛИЗАЦИИ КОНЦЕПЦИИ ХУДОЖЕСТВЕННОГО ОБРАЗОВАНИЯ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Внедрение данной Концепции предполагает комплекс организационно-управленческих, социальных, психолого-педагогических, материально-технических и кадровых условий, основными из которых являются: - формирование на государственном уровне отношения к художественному образованию как особо значимой сфере человеческой деятельности, жизненно необходимой для развития российского общества; - взаимодействие органов управления культурой и образованием на федеральном, региональном и муниципальном уровнях на основе межведомственных координационных планов и </w:t>
      </w:r>
      <w:r>
        <w:rPr>
          <w:rFonts w:ascii="Arial" w:hAnsi="Arial" w:cs="Arial"/>
          <w:color w:val="000000"/>
        </w:rPr>
        <w:lastRenderedPageBreak/>
        <w:t>программ;</w:t>
      </w:r>
      <w:proofErr w:type="gramEnd"/>
      <w:r>
        <w:rPr>
          <w:rFonts w:ascii="Arial" w:hAnsi="Arial" w:cs="Arial"/>
          <w:color w:val="000000"/>
        </w:rPr>
        <w:t xml:space="preserve"> - сохранение и развитие сложившейся сети образовательных учреждений культуры и искусства; - определение правового статуса и нормативной базы деятельности образовательных учреждений культуры и искусства в общей системе российского образования; - обновление программно-методического обеспечения, содержания, форм и методов художественного образования с учетом лучшего отечественного опыта и мировых достижений; - усиление роли образовательной области «Искусство» на всех ступенях общеобразовательного учреждения, увеличение количества часов и перечня образовательных программ по видам искусства; - активное участие средств массовой информации в художественно-просветительской деятельности; - издание новых учебников, учебных пособий, монографий по искусству, истории и теории художественной культуры; - совершенствование деятельности учреждений культуры и искусства по развитию массовых общедоступных форм художественного образования и художественно-творческой деятельности для различных групп населения; разработка и внедрение целостной системы критериев оценки эффективности функционирования системы художественного образования; - проведение социально-экономических и конкретн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социологических исследований для выявления состояния и динамики развития художественного образования и художественной культуры общества; - развитие системы подготовки, повышения квалификации и переподготовки педагогических кадров с учетом реальных общественных потребностей, новых тенденций в развитии российской художественной культуры, мирового опыта; - существенное укрепление материально-технической базы образовательных учреждений, разработка мер по материальному стимулированию и достойной оплате труда преподавателей художественных дисциплин, устранение дискриминации в области предоставления им социальных гарантий; - создание льготных условий налогообложения для учреждений и организаций, осуществляющих благотворительную помощь сфере художественного образования; - повышение роли современных информационных средств и технологий в художественно-образовательном процессе.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успешного воплощения концепции необходима разработка программы развития художественного образования в Российской Федерации как комплекса мероприятий направленных на подготовку документов, конкретизирующих излагаемые в концепции положения, обеспечивающих их внедрение в практику.</w:t>
      </w:r>
    </w:p>
    <w:p w:rsidR="00E37D91" w:rsidRDefault="00E37D91" w:rsidP="00E37D91">
      <w:pPr>
        <w:pStyle w:val="a3"/>
        <w:shd w:val="clear" w:color="auto" w:fill="FFFFFF"/>
        <w:spacing w:before="96" w:beforeAutospacing="0" w:after="120" w:afterAutospacing="0" w:line="35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Определяя приоритеты в сфере художественного образования России, концепция является документом для выработки стратегии культурной политики российского государства в данной сфере. Реализация ее будет служить всемерному росту творческого потенциала всех граждан страны, процветанию отечественной культуры.</w:t>
      </w:r>
    </w:p>
    <w:p w:rsidR="005E200D" w:rsidRPr="00E37D91" w:rsidRDefault="005E200D" w:rsidP="00E37D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00D" w:rsidRPr="00E37D91" w:rsidSect="005E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91"/>
    <w:rsid w:val="005E200D"/>
    <w:rsid w:val="00AB2A57"/>
    <w:rsid w:val="00E37D91"/>
    <w:rsid w:val="00E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2014-02-11T08:11:00Z</cp:lastPrinted>
  <dcterms:created xsi:type="dcterms:W3CDTF">2014-02-11T06:50:00Z</dcterms:created>
  <dcterms:modified xsi:type="dcterms:W3CDTF">2014-02-11T06:50:00Z</dcterms:modified>
</cp:coreProperties>
</file>